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7828" w14:textId="77777777" w:rsidR="000E5B37" w:rsidRDefault="000E5B37">
      <w:pPr>
        <w:rPr>
          <w:b/>
          <w:bCs/>
        </w:rPr>
      </w:pPr>
    </w:p>
    <w:p w14:paraId="6FCC9793" w14:textId="5C17B90F" w:rsidR="004A4B33" w:rsidRPr="00E66636" w:rsidRDefault="004A4B33" w:rsidP="004A4B33">
      <w:pPr>
        <w:jc w:val="center"/>
        <w:rPr>
          <w:b/>
          <w:bCs/>
          <w:sz w:val="32"/>
          <w:szCs w:val="32"/>
          <w:u w:val="single"/>
        </w:rPr>
      </w:pPr>
      <w:r w:rsidRPr="00E66636">
        <w:rPr>
          <w:b/>
          <w:bCs/>
          <w:sz w:val="32"/>
          <w:szCs w:val="32"/>
          <w:u w:val="single"/>
        </w:rPr>
        <w:t>Christmas gifts</w:t>
      </w:r>
    </w:p>
    <w:p w14:paraId="3B6445A5" w14:textId="69F603A7" w:rsidR="004E6389" w:rsidRDefault="004E6389" w:rsidP="004E6389">
      <w:pPr>
        <w:rPr>
          <w:b/>
          <w:bCs/>
          <w:sz w:val="24"/>
          <w:szCs w:val="24"/>
        </w:rPr>
      </w:pPr>
      <w:r w:rsidRPr="004E6389">
        <w:rPr>
          <w:b/>
          <w:bCs/>
          <w:sz w:val="24"/>
          <w:szCs w:val="24"/>
        </w:rPr>
        <w:t>Gifts which ARE NOT considered to be entertainment</w:t>
      </w:r>
    </w:p>
    <w:p w14:paraId="1DF7043F" w14:textId="7C46F330" w:rsidR="004E6389" w:rsidRPr="00F42FF9" w:rsidRDefault="004E6389" w:rsidP="004E6389">
      <w:pPr>
        <w:rPr>
          <w:sz w:val="21"/>
          <w:szCs w:val="21"/>
        </w:rPr>
      </w:pPr>
      <w:r w:rsidRPr="00F42FF9">
        <w:rPr>
          <w:sz w:val="21"/>
          <w:szCs w:val="21"/>
        </w:rPr>
        <w:t>These generally include, for example:</w:t>
      </w:r>
    </w:p>
    <w:p w14:paraId="48EC83F4" w14:textId="327CF396" w:rsidR="004E6389" w:rsidRPr="00F42FF9" w:rsidRDefault="00B62C35" w:rsidP="004E638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2FF9">
        <w:rPr>
          <w:sz w:val="21"/>
          <w:szCs w:val="21"/>
        </w:rPr>
        <w:t>A Christmas hamper, a bottle of whisky, wine, etc; and</w:t>
      </w:r>
    </w:p>
    <w:p w14:paraId="7E9982AD" w14:textId="595CA60E" w:rsidR="00B62C35" w:rsidRPr="00F42FF9" w:rsidRDefault="00B62C35" w:rsidP="004E638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2FF9">
        <w:rPr>
          <w:sz w:val="21"/>
          <w:szCs w:val="21"/>
        </w:rPr>
        <w:t>gift vouchers, a bottle of perfume, flowers, a pen set, etc.</w:t>
      </w:r>
    </w:p>
    <w:p w14:paraId="525B5B60" w14:textId="06BE4683" w:rsidR="00B62C35" w:rsidRPr="00F42FF9" w:rsidRDefault="00B62C35" w:rsidP="00B62C35">
      <w:pPr>
        <w:rPr>
          <w:sz w:val="21"/>
          <w:szCs w:val="21"/>
        </w:rPr>
      </w:pPr>
      <w:r w:rsidRPr="00F42FF9">
        <w:rPr>
          <w:sz w:val="21"/>
          <w:szCs w:val="21"/>
        </w:rPr>
        <w:t>Briefly, the general FBT and income tax consequences for these gifts are as follows:</w:t>
      </w:r>
    </w:p>
    <w:p w14:paraId="4CA3B5CE" w14:textId="252D23FC" w:rsidR="00B62C35" w:rsidRPr="00F42FF9" w:rsidRDefault="00B62C35" w:rsidP="00B62C3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2FF9">
        <w:rPr>
          <w:sz w:val="21"/>
          <w:szCs w:val="21"/>
        </w:rPr>
        <w:t>gifts to employees and family members – FBT is payable (except where the less than $300 minor benefit exemption applies) and a tax deduction is allowed: and</w:t>
      </w:r>
    </w:p>
    <w:p w14:paraId="4FCA2F98" w14:textId="1FFD927C" w:rsidR="00B62C35" w:rsidRPr="00F42FF9" w:rsidRDefault="00B62C35" w:rsidP="00B62C3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2FF9">
        <w:rPr>
          <w:sz w:val="21"/>
          <w:szCs w:val="21"/>
        </w:rPr>
        <w:t>gifts to clients, suppliers, etc. – no FBT, and a tax deduction is allowed.</w:t>
      </w:r>
    </w:p>
    <w:p w14:paraId="5DE95B10" w14:textId="4AA1A96B" w:rsidR="00B62C35" w:rsidRDefault="005C51E5" w:rsidP="00F663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Gifts which </w:t>
      </w:r>
      <w:proofErr w:type="gramStart"/>
      <w:r>
        <w:rPr>
          <w:b/>
          <w:bCs/>
          <w:sz w:val="24"/>
          <w:szCs w:val="24"/>
        </w:rPr>
        <w:t>ARE considered to be</w:t>
      </w:r>
      <w:proofErr w:type="gramEnd"/>
      <w:r>
        <w:rPr>
          <w:b/>
          <w:bCs/>
          <w:sz w:val="24"/>
          <w:szCs w:val="24"/>
        </w:rPr>
        <w:t xml:space="preserve"> entertainment</w:t>
      </w:r>
    </w:p>
    <w:p w14:paraId="42A28757" w14:textId="5930C54B" w:rsidR="005C51E5" w:rsidRPr="00F42FF9" w:rsidRDefault="005C51E5" w:rsidP="004E1BB0">
      <w:pPr>
        <w:rPr>
          <w:sz w:val="21"/>
          <w:szCs w:val="21"/>
        </w:rPr>
      </w:pPr>
      <w:r w:rsidRPr="00F42FF9">
        <w:rPr>
          <w:sz w:val="21"/>
          <w:szCs w:val="21"/>
        </w:rPr>
        <w:t>These generally include, for example:</w:t>
      </w:r>
    </w:p>
    <w:p w14:paraId="3F0DA889" w14:textId="26E96D7A" w:rsidR="005C51E5" w:rsidRPr="00F42FF9" w:rsidRDefault="005C51E5" w:rsidP="004E1BB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F42FF9">
        <w:rPr>
          <w:sz w:val="21"/>
          <w:szCs w:val="21"/>
        </w:rPr>
        <w:t xml:space="preserve">tickets to attend a theatre, live play, sporting event, </w:t>
      </w:r>
      <w:proofErr w:type="gramStart"/>
      <w:r w:rsidRPr="00F42FF9">
        <w:rPr>
          <w:sz w:val="21"/>
          <w:szCs w:val="21"/>
        </w:rPr>
        <w:t>movie</w:t>
      </w:r>
      <w:proofErr w:type="gramEnd"/>
      <w:r w:rsidRPr="00F42FF9">
        <w:rPr>
          <w:sz w:val="21"/>
          <w:szCs w:val="21"/>
        </w:rPr>
        <w:t xml:space="preserve"> or the like: and</w:t>
      </w:r>
    </w:p>
    <w:p w14:paraId="6419AD39" w14:textId="2737D529" w:rsidR="005C51E5" w:rsidRPr="00F42FF9" w:rsidRDefault="005C51E5" w:rsidP="004E1BB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F42FF9">
        <w:rPr>
          <w:sz w:val="21"/>
          <w:szCs w:val="21"/>
        </w:rPr>
        <w:t>a holiday airline ticket or admission ticket to an amusement centre.</w:t>
      </w:r>
    </w:p>
    <w:p w14:paraId="23F958B1" w14:textId="56C6BEE6" w:rsidR="005C51E5" w:rsidRPr="00F42FF9" w:rsidRDefault="005C51E5" w:rsidP="004E1BB0">
      <w:p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Briefly, the general FBT and income tax consequences for these gifts are as follows:</w:t>
      </w:r>
    </w:p>
    <w:p w14:paraId="489C8E25" w14:textId="09C3F98E" w:rsidR="005C51E5" w:rsidRPr="00F42FF9" w:rsidRDefault="005C51E5" w:rsidP="004E1BB0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 xml:space="preserve">gifts to employees and family members – FBT is </w:t>
      </w:r>
      <w:proofErr w:type="gramStart"/>
      <w:r w:rsidRPr="00F42FF9">
        <w:rPr>
          <w:sz w:val="21"/>
          <w:szCs w:val="21"/>
        </w:rPr>
        <w:t>payable</w:t>
      </w:r>
      <w:proofErr w:type="gramEnd"/>
      <w:r w:rsidRPr="00F42FF9">
        <w:rPr>
          <w:sz w:val="21"/>
          <w:szCs w:val="21"/>
        </w:rPr>
        <w:t xml:space="preserve"> and a tax deduction is allowed (except where the minor benefit exemption applies); and</w:t>
      </w:r>
    </w:p>
    <w:p w14:paraId="3E495F81" w14:textId="59902232" w:rsidR="005C51E5" w:rsidRPr="00F42FF9" w:rsidRDefault="005C51E5" w:rsidP="004E1BB0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gifts to clients, suppliers, etc</w:t>
      </w:r>
      <w:r w:rsidR="00B76CAA" w:rsidRPr="00F42FF9">
        <w:rPr>
          <w:sz w:val="21"/>
          <w:szCs w:val="21"/>
        </w:rPr>
        <w:t>. – no FBT and no tax deduction.</w:t>
      </w:r>
    </w:p>
    <w:p w14:paraId="097CAD36" w14:textId="219664A8" w:rsidR="00B76CAA" w:rsidRPr="008767A9" w:rsidRDefault="00B76CAA" w:rsidP="004E1BB0">
      <w:pPr>
        <w:tabs>
          <w:tab w:val="left" w:pos="426"/>
        </w:tabs>
        <w:jc w:val="both"/>
        <w:rPr>
          <w:b/>
          <w:bCs/>
          <w:sz w:val="21"/>
          <w:szCs w:val="21"/>
        </w:rPr>
      </w:pPr>
      <w:r w:rsidRPr="008767A9">
        <w:rPr>
          <w:b/>
          <w:bCs/>
          <w:sz w:val="21"/>
          <w:szCs w:val="21"/>
        </w:rPr>
        <w:t>Non-entertainment gifts at functions</w:t>
      </w:r>
    </w:p>
    <w:p w14:paraId="171786DE" w14:textId="697D8189" w:rsidR="00B76CAA" w:rsidRPr="00F42FF9" w:rsidRDefault="00B76CAA" w:rsidP="004E1BB0">
      <w:p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What if a Christmas party is held at a restaurant at a cost of less than $300 for each person attending, and employees with spouses are given a gift or a gift voucher (for their spouse) to the value of $150?</w:t>
      </w:r>
    </w:p>
    <w:p w14:paraId="0EDF6354" w14:textId="5C5424DC" w:rsidR="00B76CAA" w:rsidRPr="00F42FF9" w:rsidRDefault="00B76CAA" w:rsidP="004E1BB0">
      <w:p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 xml:space="preserve">Under the actual method, for employees attending with their spouses </w:t>
      </w:r>
      <w:r w:rsidR="00F663FA" w:rsidRPr="00F42FF9">
        <w:rPr>
          <w:sz w:val="21"/>
          <w:szCs w:val="21"/>
        </w:rPr>
        <w:t>–</w:t>
      </w:r>
      <w:r w:rsidRPr="00F42FF9">
        <w:rPr>
          <w:sz w:val="21"/>
          <w:szCs w:val="21"/>
        </w:rPr>
        <w:t xml:space="preserve"> </w:t>
      </w:r>
      <w:r w:rsidR="00F663FA" w:rsidRPr="00F42FF9">
        <w:rPr>
          <w:sz w:val="21"/>
          <w:szCs w:val="21"/>
        </w:rPr>
        <w:t>no FBT is payable because the cost of each separate benefit (including the gift) is less than $300 (i.e., the benefits are not aggregated).</w:t>
      </w:r>
    </w:p>
    <w:p w14:paraId="320F93AF" w14:textId="1AA17B77" w:rsidR="00444884" w:rsidRPr="00F42FF9" w:rsidRDefault="00F663FA" w:rsidP="004E1BB0">
      <w:p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No deduction is allowed for the food and drink, but the gift is deductible.</w:t>
      </w:r>
    </w:p>
    <w:p w14:paraId="26C71196" w14:textId="4EC1787C" w:rsidR="00F663FA" w:rsidRPr="00F42FF9" w:rsidRDefault="00F663FA" w:rsidP="004E1BB0">
      <w:p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Where the 50/50 method is adopted:</w:t>
      </w:r>
    </w:p>
    <w:p w14:paraId="6F381379" w14:textId="5192010C" w:rsidR="00F663FA" w:rsidRPr="00F42FF9" w:rsidRDefault="00F663FA" w:rsidP="004E1BB0">
      <w:pPr>
        <w:pStyle w:val="ListParagraph"/>
        <w:numPr>
          <w:ilvl w:val="0"/>
          <w:numId w:val="5"/>
        </w:numPr>
        <w:tabs>
          <w:tab w:val="left" w:pos="426"/>
        </w:tabs>
        <w:ind w:left="786"/>
        <w:jc w:val="both"/>
        <w:rPr>
          <w:sz w:val="21"/>
          <w:szCs w:val="21"/>
        </w:rPr>
      </w:pPr>
      <w:r w:rsidRPr="00F42FF9">
        <w:rPr>
          <w:sz w:val="21"/>
          <w:szCs w:val="21"/>
        </w:rPr>
        <w:t>50% of the total cost of food and drink is subject to FBT and deductible; and</w:t>
      </w:r>
    </w:p>
    <w:p w14:paraId="693EFA6E" w14:textId="4594133B" w:rsidR="00F663FA" w:rsidRPr="00F42FF9" w:rsidRDefault="00F663FA" w:rsidP="004E1BB0">
      <w:pPr>
        <w:pStyle w:val="ListParagraph"/>
        <w:numPr>
          <w:ilvl w:val="0"/>
          <w:numId w:val="5"/>
        </w:numPr>
        <w:tabs>
          <w:tab w:val="left" w:pos="426"/>
        </w:tabs>
        <w:ind w:left="786"/>
        <w:jc w:val="both"/>
        <w:rPr>
          <w:sz w:val="21"/>
          <w:szCs w:val="21"/>
        </w:rPr>
      </w:pPr>
      <w:r w:rsidRPr="00F42FF9">
        <w:rPr>
          <w:sz w:val="21"/>
          <w:szCs w:val="21"/>
        </w:rPr>
        <w:t>the total cost of all gifts is not subject to FBT because the individual cost of each gift is less than $300.</w:t>
      </w:r>
    </w:p>
    <w:p w14:paraId="5CB294E6" w14:textId="77777777" w:rsidR="004E1BB0" w:rsidRPr="00F42FF9" w:rsidRDefault="004E1BB0" w:rsidP="004E1BB0">
      <w:pPr>
        <w:pStyle w:val="ListParagraph"/>
        <w:tabs>
          <w:tab w:val="left" w:pos="426"/>
        </w:tabs>
        <w:ind w:left="786"/>
        <w:jc w:val="both"/>
        <w:rPr>
          <w:sz w:val="21"/>
          <w:szCs w:val="21"/>
        </w:rPr>
      </w:pPr>
    </w:p>
    <w:p w14:paraId="0D6DB434" w14:textId="33B9E97E" w:rsidR="00F663FA" w:rsidRPr="00F42FF9" w:rsidRDefault="00F663FA" w:rsidP="004E1BB0">
      <w:pPr>
        <w:pStyle w:val="ListParagraph"/>
        <w:tabs>
          <w:tab w:val="left" w:pos="426"/>
        </w:tabs>
        <w:ind w:left="786"/>
        <w:jc w:val="both"/>
        <w:rPr>
          <w:sz w:val="21"/>
          <w:szCs w:val="21"/>
        </w:rPr>
      </w:pPr>
      <w:r w:rsidRPr="00F42FF9">
        <w:rPr>
          <w:sz w:val="21"/>
          <w:szCs w:val="21"/>
        </w:rPr>
        <w:t>As the gifts are not entertainment, the cost is deductible.</w:t>
      </w:r>
    </w:p>
    <w:p w14:paraId="0F5546BD" w14:textId="09FFDF52" w:rsidR="000E057D" w:rsidRDefault="000E057D" w:rsidP="000E057D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0E057D">
        <w:rPr>
          <w:b/>
          <w:bCs/>
          <w:sz w:val="24"/>
          <w:szCs w:val="24"/>
        </w:rPr>
        <w:t>Can I Claim a Tax Deduction for Taking Staff or Clients Out to Lunch?</w:t>
      </w:r>
    </w:p>
    <w:p w14:paraId="382704C3" w14:textId="0A3EDCCE" w:rsidR="000E057D" w:rsidRPr="00F42FF9" w:rsidRDefault="000E057D" w:rsidP="000E057D">
      <w:p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One area that causes a lot of confusion for small businesses is whether the cost of meals (and coffees) with both potential and existing clients can be claimed as a tax deduction.</w:t>
      </w:r>
    </w:p>
    <w:p w14:paraId="28A9807D" w14:textId="1C41360D" w:rsidR="000E057D" w:rsidRPr="00F42FF9" w:rsidRDefault="000E057D" w:rsidP="000E057D">
      <w:p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And what about staff lunches?  Can you take staff out for lunch to discuss</w:t>
      </w:r>
      <w:r w:rsidR="00895B29" w:rsidRPr="00F42FF9">
        <w:rPr>
          <w:sz w:val="21"/>
          <w:szCs w:val="21"/>
        </w:rPr>
        <w:t xml:space="preserve"> business and claim a deduction?</w:t>
      </w:r>
    </w:p>
    <w:p w14:paraId="0CC360AD" w14:textId="4A0A3A29" w:rsidR="00895B29" w:rsidRPr="00F42FF9" w:rsidRDefault="00895B29" w:rsidP="000E057D">
      <w:p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 xml:space="preserve">Expenses such as these are classified as </w:t>
      </w:r>
      <w:r w:rsidRPr="00F42FF9">
        <w:rPr>
          <w:b/>
          <w:bCs/>
          <w:sz w:val="21"/>
          <w:szCs w:val="21"/>
        </w:rPr>
        <w:t>‘Entertainment’</w:t>
      </w:r>
      <w:r w:rsidRPr="00F42FF9">
        <w:rPr>
          <w:sz w:val="21"/>
          <w:szCs w:val="21"/>
        </w:rPr>
        <w:t xml:space="preserve"> and are generally not tax deductible.</w:t>
      </w:r>
    </w:p>
    <w:p w14:paraId="05661DED" w14:textId="4C884C17" w:rsidR="00895B29" w:rsidRPr="008767A9" w:rsidRDefault="00895B29" w:rsidP="000E057D">
      <w:p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 xml:space="preserve">‘Entertainment’ expenses include business lunches and drinks, cocktail parties, sporting events, etc.  Whether they are deductible must be reviewed on a </w:t>
      </w:r>
      <w:proofErr w:type="gramStart"/>
      <w:r w:rsidRPr="00F42FF9">
        <w:rPr>
          <w:sz w:val="21"/>
          <w:szCs w:val="21"/>
        </w:rPr>
        <w:t>case by case</w:t>
      </w:r>
      <w:proofErr w:type="gramEnd"/>
      <w:r w:rsidRPr="00F42FF9">
        <w:rPr>
          <w:sz w:val="21"/>
          <w:szCs w:val="21"/>
        </w:rPr>
        <w:t xml:space="preserve"> basis.</w:t>
      </w:r>
    </w:p>
    <w:p w14:paraId="23DBDAB6" w14:textId="2E66650A" w:rsidR="00895B29" w:rsidRPr="008767A9" w:rsidRDefault="00895B29" w:rsidP="000E057D">
      <w:pPr>
        <w:tabs>
          <w:tab w:val="left" w:pos="426"/>
        </w:tabs>
        <w:jc w:val="both"/>
        <w:rPr>
          <w:b/>
          <w:bCs/>
          <w:sz w:val="21"/>
          <w:szCs w:val="21"/>
        </w:rPr>
      </w:pPr>
      <w:r w:rsidRPr="008767A9">
        <w:rPr>
          <w:b/>
          <w:bCs/>
          <w:sz w:val="21"/>
          <w:szCs w:val="21"/>
        </w:rPr>
        <w:t>Factors influencing the deduction include:</w:t>
      </w:r>
    </w:p>
    <w:p w14:paraId="293F0DC5" w14:textId="1A5ACA24" w:rsidR="00895B29" w:rsidRPr="00F42FF9" w:rsidRDefault="00895B29" w:rsidP="00895B29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Why is the food/drink provided? – is it for refreshment or social?</w:t>
      </w:r>
    </w:p>
    <w:p w14:paraId="28098319" w14:textId="123AC2A5" w:rsidR="00895B29" w:rsidRPr="00F42FF9" w:rsidRDefault="00895B29" w:rsidP="00895B29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What food/drink is being provided? – is it a light meal or more elaborate meal?  Is alcohol being provided?</w:t>
      </w:r>
    </w:p>
    <w:p w14:paraId="7349F580" w14:textId="1D14F35F" w:rsidR="00895B29" w:rsidRPr="00F42FF9" w:rsidRDefault="00895B29" w:rsidP="00895B29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When is food/drink being provided? – is it during work time, overtime or after hours?</w:t>
      </w:r>
    </w:p>
    <w:p w14:paraId="47C940E1" w14:textId="4044A924" w:rsidR="00895B29" w:rsidRPr="00F42FF9" w:rsidRDefault="00895B29" w:rsidP="00895B29">
      <w:pPr>
        <w:pStyle w:val="ListParagraph"/>
        <w:numPr>
          <w:ilvl w:val="0"/>
          <w:numId w:val="6"/>
        </w:numPr>
        <w:tabs>
          <w:tab w:val="left" w:pos="426"/>
        </w:tabs>
        <w:jc w:val="both"/>
        <w:rPr>
          <w:sz w:val="21"/>
          <w:szCs w:val="21"/>
        </w:rPr>
      </w:pPr>
      <w:r w:rsidRPr="00F42FF9">
        <w:rPr>
          <w:sz w:val="21"/>
          <w:szCs w:val="21"/>
        </w:rPr>
        <w:t>Where is the food/drink provided – is it on business premises or off site at a function/restaurant?</w:t>
      </w:r>
    </w:p>
    <w:p w14:paraId="29320F57" w14:textId="77777777" w:rsidR="003E76FA" w:rsidRDefault="003E76FA" w:rsidP="00907A4A">
      <w:pPr>
        <w:tabs>
          <w:tab w:val="left" w:pos="426"/>
        </w:tabs>
        <w:jc w:val="both"/>
      </w:pPr>
    </w:p>
    <w:p w14:paraId="5450777D" w14:textId="3EA7C3FC" w:rsidR="003E76FA" w:rsidRDefault="003E76FA" w:rsidP="00907A4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14:paraId="031210CD" w14:textId="592DFD04" w:rsidR="00907A4A" w:rsidRPr="00E652E3" w:rsidRDefault="00A12791" w:rsidP="00907A4A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E652E3">
        <w:rPr>
          <w:b/>
          <w:bCs/>
          <w:sz w:val="28"/>
          <w:szCs w:val="28"/>
        </w:rPr>
        <w:t>So</w:t>
      </w:r>
      <w:r w:rsidR="00907A4A" w:rsidRPr="00E652E3">
        <w:rPr>
          <w:b/>
          <w:bCs/>
          <w:sz w:val="28"/>
          <w:szCs w:val="28"/>
        </w:rPr>
        <w:t>me common food and drink scenarios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7A4A" w:rsidRPr="00364107" w14:paraId="5FA1E26A" w14:textId="77777777" w:rsidTr="00364107">
        <w:tc>
          <w:tcPr>
            <w:tcW w:w="3005" w:type="dxa"/>
            <w:shd w:val="clear" w:color="auto" w:fill="A6A6A6" w:themeFill="background1" w:themeFillShade="A6"/>
          </w:tcPr>
          <w:p w14:paraId="46B6BBCE" w14:textId="77777777" w:rsidR="00214106" w:rsidRPr="00364107" w:rsidRDefault="00214106" w:rsidP="00907A4A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CD2BC" w14:textId="579D4040" w:rsidR="00907A4A" w:rsidRPr="00364107" w:rsidRDefault="00907A4A" w:rsidP="00907A4A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4107">
              <w:rPr>
                <w:b/>
                <w:bCs/>
                <w:sz w:val="28"/>
                <w:szCs w:val="28"/>
              </w:rPr>
              <w:t>Type of Food &amp; Drink</w:t>
            </w:r>
          </w:p>
          <w:p w14:paraId="44D3EB60" w14:textId="75B20312" w:rsidR="00214106" w:rsidRPr="00364107" w:rsidRDefault="00214106" w:rsidP="00907A4A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6A6A6" w:themeFill="background1" w:themeFillShade="A6"/>
          </w:tcPr>
          <w:p w14:paraId="6881B94C" w14:textId="77777777" w:rsidR="00214106" w:rsidRPr="00364107" w:rsidRDefault="00214106" w:rsidP="00907A4A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10F99A72" w14:textId="6B4F9E88" w:rsidR="00907A4A" w:rsidRPr="00364107" w:rsidRDefault="00907A4A" w:rsidP="00907A4A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4107">
              <w:rPr>
                <w:b/>
                <w:bCs/>
                <w:sz w:val="28"/>
                <w:szCs w:val="28"/>
              </w:rPr>
              <w:t>Deductible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66F3713D" w14:textId="77777777" w:rsidR="00214106" w:rsidRPr="00364107" w:rsidRDefault="00214106" w:rsidP="00907A4A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52A6AF5A" w14:textId="53AE760B" w:rsidR="00907A4A" w:rsidRPr="00364107" w:rsidRDefault="00907A4A" w:rsidP="00907A4A">
            <w:pPr>
              <w:tabs>
                <w:tab w:val="left" w:pos="4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64107">
              <w:rPr>
                <w:b/>
                <w:bCs/>
                <w:sz w:val="28"/>
                <w:szCs w:val="28"/>
              </w:rPr>
              <w:t>Not Deductible</w:t>
            </w:r>
          </w:p>
        </w:tc>
      </w:tr>
      <w:tr w:rsidR="00907A4A" w14:paraId="306A2A91" w14:textId="77777777" w:rsidTr="00907A4A">
        <w:tc>
          <w:tcPr>
            <w:tcW w:w="3005" w:type="dxa"/>
          </w:tcPr>
          <w:p w14:paraId="371A4DF2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3410397F" w14:textId="07B7F40D" w:rsidR="00907A4A" w:rsidRDefault="00907A4A" w:rsidP="00907A4A">
            <w:pPr>
              <w:tabs>
                <w:tab w:val="left" w:pos="426"/>
              </w:tabs>
              <w:jc w:val="both"/>
            </w:pPr>
            <w:r>
              <w:t xml:space="preserve">Birthday Cake consumed on </w:t>
            </w:r>
          </w:p>
          <w:p w14:paraId="670E2473" w14:textId="23EF77C9" w:rsidR="00907A4A" w:rsidRDefault="00214106" w:rsidP="00907A4A">
            <w:pPr>
              <w:tabs>
                <w:tab w:val="left" w:pos="426"/>
              </w:tabs>
              <w:jc w:val="both"/>
            </w:pPr>
            <w:r>
              <w:t>P</w:t>
            </w:r>
            <w:r w:rsidR="00907A4A">
              <w:t>remises</w:t>
            </w:r>
          </w:p>
          <w:p w14:paraId="6077EABA" w14:textId="072D11BD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4021B9B9" w14:textId="77777777" w:rsidR="00AA3C38" w:rsidRDefault="00AA3C38" w:rsidP="00907A4A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7374C2D3" w14:textId="45D60F9C" w:rsidR="00907A4A" w:rsidRDefault="00907A4A" w:rsidP="00907A4A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3006" w:type="dxa"/>
          </w:tcPr>
          <w:p w14:paraId="61631003" w14:textId="77777777" w:rsidR="00907A4A" w:rsidRDefault="00907A4A" w:rsidP="00907A4A">
            <w:pPr>
              <w:tabs>
                <w:tab w:val="left" w:pos="426"/>
              </w:tabs>
              <w:jc w:val="both"/>
            </w:pPr>
          </w:p>
        </w:tc>
      </w:tr>
      <w:tr w:rsidR="00907A4A" w14:paraId="73B5AC07" w14:textId="77777777" w:rsidTr="00907A4A">
        <w:tc>
          <w:tcPr>
            <w:tcW w:w="3005" w:type="dxa"/>
          </w:tcPr>
          <w:p w14:paraId="243A3EF3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533E99FE" w14:textId="34D32B8B" w:rsidR="00907A4A" w:rsidRDefault="00907A4A" w:rsidP="00907A4A">
            <w:pPr>
              <w:tabs>
                <w:tab w:val="left" w:pos="426"/>
              </w:tabs>
              <w:jc w:val="both"/>
            </w:pPr>
            <w:r>
              <w:t>A light meal/drink consumed on premises while working</w:t>
            </w:r>
          </w:p>
          <w:p w14:paraId="7F0E5863" w14:textId="3104FEF7" w:rsidR="00907A4A" w:rsidRDefault="00440977" w:rsidP="00907A4A">
            <w:pPr>
              <w:tabs>
                <w:tab w:val="left" w:pos="426"/>
              </w:tabs>
              <w:jc w:val="both"/>
            </w:pPr>
            <w:r>
              <w:t>o</w:t>
            </w:r>
            <w:r w:rsidR="00907A4A">
              <w:t>vertime</w:t>
            </w:r>
          </w:p>
          <w:p w14:paraId="73EFD098" w14:textId="698DC6BE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23B08474" w14:textId="77777777" w:rsidR="00AA3C38" w:rsidRDefault="00AA3C38" w:rsidP="00907A4A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522241D7" w14:textId="0BFDD3BC" w:rsidR="00907A4A" w:rsidRDefault="00907A4A" w:rsidP="00907A4A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3006" w:type="dxa"/>
          </w:tcPr>
          <w:p w14:paraId="0744C13B" w14:textId="77777777" w:rsidR="00907A4A" w:rsidRDefault="00907A4A" w:rsidP="00907A4A">
            <w:pPr>
              <w:tabs>
                <w:tab w:val="left" w:pos="426"/>
              </w:tabs>
              <w:jc w:val="both"/>
            </w:pPr>
          </w:p>
        </w:tc>
      </w:tr>
      <w:tr w:rsidR="00907A4A" w14:paraId="52A5D21B" w14:textId="77777777" w:rsidTr="00907A4A">
        <w:tc>
          <w:tcPr>
            <w:tcW w:w="3005" w:type="dxa"/>
          </w:tcPr>
          <w:p w14:paraId="7A7857FC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6F2F9E53" w14:textId="77777777" w:rsidR="00907A4A" w:rsidRDefault="0047753C" w:rsidP="00907A4A">
            <w:pPr>
              <w:tabs>
                <w:tab w:val="left" w:pos="426"/>
              </w:tabs>
              <w:jc w:val="both"/>
            </w:pPr>
            <w:r>
              <w:t>A light meal/drink consumed by an employee at a business networking meeting</w:t>
            </w:r>
          </w:p>
          <w:p w14:paraId="1B958035" w14:textId="75D45E39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62846404" w14:textId="77777777" w:rsidR="00AA3C38" w:rsidRDefault="00AA3C38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516427E0" w14:textId="664AE6C8" w:rsidR="00907A4A" w:rsidRDefault="0047753C" w:rsidP="0047753C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3006" w:type="dxa"/>
          </w:tcPr>
          <w:p w14:paraId="0A5AA62D" w14:textId="77777777" w:rsidR="00907A4A" w:rsidRDefault="00907A4A" w:rsidP="00907A4A">
            <w:pPr>
              <w:tabs>
                <w:tab w:val="left" w:pos="426"/>
              </w:tabs>
              <w:jc w:val="both"/>
            </w:pPr>
          </w:p>
        </w:tc>
      </w:tr>
      <w:tr w:rsidR="00907A4A" w14:paraId="470114FF" w14:textId="77777777" w:rsidTr="00907A4A">
        <w:tc>
          <w:tcPr>
            <w:tcW w:w="3005" w:type="dxa"/>
          </w:tcPr>
          <w:p w14:paraId="0E85C3E1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05D39282" w14:textId="77777777" w:rsidR="00907A4A" w:rsidRDefault="0047753C" w:rsidP="00907A4A">
            <w:pPr>
              <w:tabs>
                <w:tab w:val="left" w:pos="426"/>
              </w:tabs>
              <w:jc w:val="both"/>
            </w:pPr>
            <w:r>
              <w:t>A business lunch at a café or restaurant</w:t>
            </w:r>
          </w:p>
          <w:p w14:paraId="3E7A33C5" w14:textId="3CB84FA0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7120DDDC" w14:textId="77777777" w:rsidR="00907A4A" w:rsidRDefault="00907A4A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6" w:type="dxa"/>
          </w:tcPr>
          <w:p w14:paraId="62F57E6F" w14:textId="77777777" w:rsidR="00B82E0E" w:rsidRDefault="00B82E0E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14EC4433" w14:textId="7D0925A1" w:rsidR="00907A4A" w:rsidRDefault="0047753C" w:rsidP="0047753C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</w:tr>
      <w:tr w:rsidR="00907A4A" w14:paraId="380876CB" w14:textId="77777777" w:rsidTr="00907A4A">
        <w:tc>
          <w:tcPr>
            <w:tcW w:w="3005" w:type="dxa"/>
          </w:tcPr>
          <w:p w14:paraId="6F3292F8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7C746E52" w14:textId="77777777" w:rsidR="00907A4A" w:rsidRDefault="0047753C" w:rsidP="00907A4A">
            <w:pPr>
              <w:tabs>
                <w:tab w:val="left" w:pos="426"/>
              </w:tabs>
              <w:jc w:val="both"/>
            </w:pPr>
            <w:r>
              <w:t>Food/drink consumed while an employee is travelling overnight on business for work purposes</w:t>
            </w:r>
          </w:p>
          <w:p w14:paraId="0F8F4485" w14:textId="023D15A8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03EE4147" w14:textId="77777777" w:rsidR="00AA3C38" w:rsidRDefault="00AA3C38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0644598B" w14:textId="1AEFFDF4" w:rsidR="00907A4A" w:rsidRDefault="0047753C" w:rsidP="0047753C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3006" w:type="dxa"/>
          </w:tcPr>
          <w:p w14:paraId="072BD7F5" w14:textId="77777777" w:rsidR="00907A4A" w:rsidRDefault="00907A4A" w:rsidP="00907A4A">
            <w:pPr>
              <w:tabs>
                <w:tab w:val="left" w:pos="426"/>
              </w:tabs>
              <w:jc w:val="both"/>
            </w:pPr>
          </w:p>
        </w:tc>
      </w:tr>
      <w:tr w:rsidR="00907A4A" w14:paraId="2EB8E0CB" w14:textId="77777777" w:rsidTr="00907A4A">
        <w:tc>
          <w:tcPr>
            <w:tcW w:w="3005" w:type="dxa"/>
          </w:tcPr>
          <w:p w14:paraId="747F6902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48AD5FB1" w14:textId="77777777" w:rsidR="00907A4A" w:rsidRDefault="0047753C" w:rsidP="00907A4A">
            <w:pPr>
              <w:tabs>
                <w:tab w:val="left" w:pos="426"/>
              </w:tabs>
              <w:jc w:val="both"/>
            </w:pPr>
            <w:r>
              <w:t>Food/drink consumed at an overnight business or work-related conference</w:t>
            </w:r>
          </w:p>
          <w:p w14:paraId="37C22AB4" w14:textId="56EC7766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37177BAA" w14:textId="77777777" w:rsidR="00AA3C38" w:rsidRDefault="00AA3C38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2EED16E1" w14:textId="1C0641D0" w:rsidR="00907A4A" w:rsidRDefault="0047753C" w:rsidP="0047753C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3006" w:type="dxa"/>
          </w:tcPr>
          <w:p w14:paraId="58938742" w14:textId="77777777" w:rsidR="00907A4A" w:rsidRDefault="00907A4A" w:rsidP="00907A4A">
            <w:pPr>
              <w:tabs>
                <w:tab w:val="left" w:pos="426"/>
              </w:tabs>
              <w:jc w:val="both"/>
            </w:pPr>
          </w:p>
        </w:tc>
      </w:tr>
      <w:tr w:rsidR="00907A4A" w14:paraId="01A98E69" w14:textId="77777777" w:rsidTr="00907A4A">
        <w:tc>
          <w:tcPr>
            <w:tcW w:w="3005" w:type="dxa"/>
          </w:tcPr>
          <w:p w14:paraId="41BA440D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7CD94A82" w14:textId="77777777" w:rsidR="00907A4A" w:rsidRDefault="0047753C" w:rsidP="00907A4A">
            <w:pPr>
              <w:tabs>
                <w:tab w:val="left" w:pos="426"/>
              </w:tabs>
              <w:jc w:val="both"/>
            </w:pPr>
            <w:r>
              <w:t>Light refreshments at a seminar</w:t>
            </w:r>
          </w:p>
          <w:p w14:paraId="0594A238" w14:textId="21D17DF1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4F73796E" w14:textId="77777777" w:rsidR="00AA3C38" w:rsidRDefault="00AA3C38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321FE2FC" w14:textId="73E5BC3E" w:rsidR="00907A4A" w:rsidRDefault="0047753C" w:rsidP="0047753C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  <w:tc>
          <w:tcPr>
            <w:tcW w:w="3006" w:type="dxa"/>
          </w:tcPr>
          <w:p w14:paraId="0C53B092" w14:textId="77777777" w:rsidR="00907A4A" w:rsidRDefault="00907A4A" w:rsidP="00907A4A">
            <w:pPr>
              <w:tabs>
                <w:tab w:val="left" w:pos="426"/>
              </w:tabs>
              <w:jc w:val="both"/>
            </w:pPr>
          </w:p>
        </w:tc>
      </w:tr>
      <w:tr w:rsidR="00214106" w14:paraId="17FCE6A0" w14:textId="77777777" w:rsidTr="00907A4A">
        <w:tc>
          <w:tcPr>
            <w:tcW w:w="3005" w:type="dxa"/>
          </w:tcPr>
          <w:p w14:paraId="6EF64777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6F2B6885" w14:textId="77777777" w:rsidR="00214106" w:rsidRDefault="00214106" w:rsidP="00907A4A">
            <w:pPr>
              <w:tabs>
                <w:tab w:val="left" w:pos="426"/>
              </w:tabs>
              <w:jc w:val="both"/>
            </w:pPr>
            <w:r>
              <w:t>Friday night drinks at the office</w:t>
            </w:r>
          </w:p>
          <w:p w14:paraId="0F52EB9C" w14:textId="79208215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7B258880" w14:textId="77777777" w:rsidR="00214106" w:rsidRDefault="00214106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48980FB0" w14:textId="77777777" w:rsidR="00B82E0E" w:rsidRDefault="00B82E0E" w:rsidP="0021410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69F2859E" w14:textId="7F00465B" w:rsidR="00214106" w:rsidRDefault="00214106" w:rsidP="00214106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</w:tr>
      <w:tr w:rsidR="00214106" w14:paraId="07AA6EA6" w14:textId="77777777" w:rsidTr="00907A4A">
        <w:tc>
          <w:tcPr>
            <w:tcW w:w="3005" w:type="dxa"/>
          </w:tcPr>
          <w:p w14:paraId="4578E760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25E36F5D" w14:textId="77777777" w:rsidR="00214106" w:rsidRDefault="00214106" w:rsidP="00907A4A">
            <w:pPr>
              <w:tabs>
                <w:tab w:val="left" w:pos="426"/>
              </w:tabs>
              <w:jc w:val="both"/>
            </w:pPr>
            <w:r>
              <w:t>Food/drink consumed at a social function held off the business premises</w:t>
            </w:r>
          </w:p>
          <w:p w14:paraId="4782EA58" w14:textId="4A51241E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04651F85" w14:textId="77777777" w:rsidR="00214106" w:rsidRDefault="00214106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3E34A184" w14:textId="77777777" w:rsidR="00B82E0E" w:rsidRDefault="00B82E0E" w:rsidP="0021410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3676D3DC" w14:textId="0C9EABE1" w:rsidR="00214106" w:rsidRDefault="00214106" w:rsidP="00214106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</w:tr>
      <w:tr w:rsidR="00214106" w14:paraId="20B861FD" w14:textId="77777777" w:rsidTr="00907A4A">
        <w:tc>
          <w:tcPr>
            <w:tcW w:w="3005" w:type="dxa"/>
          </w:tcPr>
          <w:p w14:paraId="624FF071" w14:textId="77777777" w:rsidR="00214106" w:rsidRDefault="00214106" w:rsidP="00907A4A">
            <w:pPr>
              <w:tabs>
                <w:tab w:val="left" w:pos="426"/>
              </w:tabs>
              <w:jc w:val="both"/>
            </w:pPr>
          </w:p>
          <w:p w14:paraId="25DD91EA" w14:textId="1E962E99" w:rsidR="00214106" w:rsidRDefault="00214106" w:rsidP="00907A4A">
            <w:pPr>
              <w:tabs>
                <w:tab w:val="left" w:pos="426"/>
              </w:tabs>
              <w:jc w:val="both"/>
            </w:pPr>
            <w:r>
              <w:t>Food/drink consume</w:t>
            </w:r>
            <w:r w:rsidR="0097201C">
              <w:t>d</w:t>
            </w:r>
            <w:r>
              <w:t xml:space="preserve"> at an awards night</w:t>
            </w:r>
          </w:p>
          <w:p w14:paraId="3C25C828" w14:textId="2FC7FA64" w:rsidR="00214106" w:rsidRDefault="00214106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107C8D09" w14:textId="77777777" w:rsidR="00214106" w:rsidRDefault="00214106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  <w:tc>
          <w:tcPr>
            <w:tcW w:w="3006" w:type="dxa"/>
          </w:tcPr>
          <w:p w14:paraId="20B3510E" w14:textId="77777777" w:rsidR="00B82E0E" w:rsidRDefault="00B82E0E" w:rsidP="0021410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153B5855" w14:textId="04252970" w:rsidR="00214106" w:rsidRDefault="00214106" w:rsidP="00214106">
            <w:pPr>
              <w:tabs>
                <w:tab w:val="left" w:pos="426"/>
              </w:tabs>
              <w:jc w:val="center"/>
            </w:pPr>
            <w:r>
              <w:rPr>
                <w:rFonts w:cstheme="minorHAnsi"/>
              </w:rPr>
              <w:t>×</w:t>
            </w:r>
          </w:p>
        </w:tc>
      </w:tr>
      <w:tr w:rsidR="00F10589" w14:paraId="489A48C2" w14:textId="77777777" w:rsidTr="00907A4A">
        <w:tc>
          <w:tcPr>
            <w:tcW w:w="3005" w:type="dxa"/>
          </w:tcPr>
          <w:p w14:paraId="370D9A1E" w14:textId="77777777" w:rsidR="00F10589" w:rsidRDefault="00F10589" w:rsidP="00907A4A">
            <w:pPr>
              <w:tabs>
                <w:tab w:val="left" w:pos="426"/>
              </w:tabs>
              <w:jc w:val="both"/>
            </w:pPr>
          </w:p>
          <w:p w14:paraId="149F9376" w14:textId="77777777" w:rsidR="00F10589" w:rsidRDefault="00F10589" w:rsidP="00907A4A">
            <w:pPr>
              <w:tabs>
                <w:tab w:val="left" w:pos="426"/>
              </w:tabs>
              <w:jc w:val="both"/>
            </w:pPr>
            <w:r>
              <w:t>Clients Gifts (a bottle of wine or Christmas Hamper)</w:t>
            </w:r>
          </w:p>
          <w:p w14:paraId="7D3F85EB" w14:textId="5A4B44E9" w:rsidR="002466DA" w:rsidRDefault="002466DA" w:rsidP="00907A4A">
            <w:pPr>
              <w:tabs>
                <w:tab w:val="left" w:pos="426"/>
              </w:tabs>
              <w:jc w:val="both"/>
            </w:pPr>
          </w:p>
        </w:tc>
        <w:tc>
          <w:tcPr>
            <w:tcW w:w="3005" w:type="dxa"/>
          </w:tcPr>
          <w:p w14:paraId="26869AE0" w14:textId="77777777" w:rsidR="002466DA" w:rsidRDefault="002466DA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  <w:p w14:paraId="09018A3A" w14:textId="48E8D029" w:rsidR="00F10589" w:rsidRDefault="00F10589" w:rsidP="0047753C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×</w:t>
            </w:r>
          </w:p>
        </w:tc>
        <w:tc>
          <w:tcPr>
            <w:tcW w:w="3006" w:type="dxa"/>
          </w:tcPr>
          <w:p w14:paraId="1B207E4E" w14:textId="77777777" w:rsidR="00F10589" w:rsidRDefault="00F10589" w:rsidP="00214106">
            <w:pPr>
              <w:tabs>
                <w:tab w:val="left" w:pos="426"/>
              </w:tabs>
              <w:jc w:val="center"/>
              <w:rPr>
                <w:rFonts w:cstheme="minorHAnsi"/>
              </w:rPr>
            </w:pPr>
          </w:p>
        </w:tc>
      </w:tr>
    </w:tbl>
    <w:p w14:paraId="4EBF8916" w14:textId="4BF91D8C" w:rsidR="000E5B37" w:rsidRDefault="000E5B37" w:rsidP="00755702"/>
    <w:sectPr w:rsidR="000E5B37" w:rsidSect="003E76FA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5AF" w14:textId="77777777" w:rsidR="007E5FC7" w:rsidRDefault="007E5FC7" w:rsidP="000E5B37">
      <w:pPr>
        <w:spacing w:after="0" w:line="240" w:lineRule="auto"/>
      </w:pPr>
      <w:r>
        <w:separator/>
      </w:r>
    </w:p>
  </w:endnote>
  <w:endnote w:type="continuationSeparator" w:id="0">
    <w:p w14:paraId="73E99DB8" w14:textId="77777777" w:rsidR="007E5FC7" w:rsidRDefault="007E5FC7" w:rsidP="000E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58F6" w14:textId="77777777" w:rsidR="007E5FC7" w:rsidRDefault="007E5FC7" w:rsidP="000E5B37">
      <w:pPr>
        <w:spacing w:after="0" w:line="240" w:lineRule="auto"/>
      </w:pPr>
      <w:r>
        <w:separator/>
      </w:r>
    </w:p>
  </w:footnote>
  <w:footnote w:type="continuationSeparator" w:id="0">
    <w:p w14:paraId="1EF8EF38" w14:textId="77777777" w:rsidR="007E5FC7" w:rsidRDefault="007E5FC7" w:rsidP="000E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2EF"/>
    <w:multiLevelType w:val="hybridMultilevel"/>
    <w:tmpl w:val="1F4283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A5AF6"/>
    <w:multiLevelType w:val="hybridMultilevel"/>
    <w:tmpl w:val="9B1A9B34"/>
    <w:lvl w:ilvl="0" w:tplc="698A48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F4C26"/>
    <w:multiLevelType w:val="hybridMultilevel"/>
    <w:tmpl w:val="21202280"/>
    <w:lvl w:ilvl="0" w:tplc="698A48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2D88"/>
    <w:multiLevelType w:val="hybridMultilevel"/>
    <w:tmpl w:val="040EFE7A"/>
    <w:lvl w:ilvl="0" w:tplc="698A48CA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4F7679"/>
    <w:multiLevelType w:val="hybridMultilevel"/>
    <w:tmpl w:val="FEF810EC"/>
    <w:lvl w:ilvl="0" w:tplc="698A48CA">
      <w:start w:val="1"/>
      <w:numFmt w:val="bullet"/>
      <w:lvlText w:val="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EC603E4"/>
    <w:multiLevelType w:val="hybridMultilevel"/>
    <w:tmpl w:val="02864B1C"/>
    <w:lvl w:ilvl="0" w:tplc="698A48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5F"/>
    <w:rsid w:val="000E057D"/>
    <w:rsid w:val="000E5B37"/>
    <w:rsid w:val="000F5B34"/>
    <w:rsid w:val="0010746A"/>
    <w:rsid w:val="0019240E"/>
    <w:rsid w:val="00197F5F"/>
    <w:rsid w:val="00214106"/>
    <w:rsid w:val="002466DA"/>
    <w:rsid w:val="00261C89"/>
    <w:rsid w:val="00324087"/>
    <w:rsid w:val="00364107"/>
    <w:rsid w:val="00380469"/>
    <w:rsid w:val="003B07DE"/>
    <w:rsid w:val="003E76FA"/>
    <w:rsid w:val="00440977"/>
    <w:rsid w:val="00444884"/>
    <w:rsid w:val="0047753C"/>
    <w:rsid w:val="004A4B33"/>
    <w:rsid w:val="004B6723"/>
    <w:rsid w:val="004E1BB0"/>
    <w:rsid w:val="004E6389"/>
    <w:rsid w:val="004F38FD"/>
    <w:rsid w:val="004F5766"/>
    <w:rsid w:val="005C51E5"/>
    <w:rsid w:val="006342DE"/>
    <w:rsid w:val="00755702"/>
    <w:rsid w:val="007E5FC7"/>
    <w:rsid w:val="00842360"/>
    <w:rsid w:val="008767A9"/>
    <w:rsid w:val="00895B29"/>
    <w:rsid w:val="00907A4A"/>
    <w:rsid w:val="0097201C"/>
    <w:rsid w:val="00990C18"/>
    <w:rsid w:val="009B124F"/>
    <w:rsid w:val="00A12791"/>
    <w:rsid w:val="00AA3C38"/>
    <w:rsid w:val="00B62C35"/>
    <w:rsid w:val="00B76CAA"/>
    <w:rsid w:val="00B82E0E"/>
    <w:rsid w:val="00BC556E"/>
    <w:rsid w:val="00C73C2D"/>
    <w:rsid w:val="00CD4D0B"/>
    <w:rsid w:val="00D02E0E"/>
    <w:rsid w:val="00E652E3"/>
    <w:rsid w:val="00E66636"/>
    <w:rsid w:val="00F10589"/>
    <w:rsid w:val="00F42FF9"/>
    <w:rsid w:val="00F663FA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4FE73"/>
  <w15:chartTrackingRefBased/>
  <w15:docId w15:val="{8C8BB53B-1FB5-4EAD-9C0F-2FF45257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89"/>
    <w:pPr>
      <w:ind w:left="720"/>
      <w:contextualSpacing/>
    </w:pPr>
  </w:style>
  <w:style w:type="table" w:styleId="TableGrid">
    <w:name w:val="Table Grid"/>
    <w:basedOn w:val="TableNormal"/>
    <w:uiPriority w:val="39"/>
    <w:rsid w:val="0090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37"/>
  </w:style>
  <w:style w:type="paragraph" w:styleId="Footer">
    <w:name w:val="footer"/>
    <w:basedOn w:val="Normal"/>
    <w:link w:val="FooterChar"/>
    <w:uiPriority w:val="99"/>
    <w:unhideWhenUsed/>
    <w:rsid w:val="000E5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77C2-A8AD-4F19-9DC0-2520D80C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Lawrence</dc:creator>
  <cp:keywords/>
  <dc:description/>
  <cp:lastModifiedBy>Scott Lawrence</cp:lastModifiedBy>
  <cp:revision>3</cp:revision>
  <cp:lastPrinted>2021-12-10T04:59:00Z</cp:lastPrinted>
  <dcterms:created xsi:type="dcterms:W3CDTF">2021-12-10T05:00:00Z</dcterms:created>
  <dcterms:modified xsi:type="dcterms:W3CDTF">2021-12-10T05:01:00Z</dcterms:modified>
</cp:coreProperties>
</file>